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452C5" w14:textId="1F38C4E0" w:rsidR="00622A81" w:rsidRPr="00C74ED9" w:rsidRDefault="00622A81" w:rsidP="00FB5809">
      <w:pPr>
        <w:pBdr>
          <w:top w:val="single" w:sz="18" w:space="0" w:color="0070C0"/>
          <w:left w:val="single" w:sz="18" w:space="4" w:color="0070C0"/>
          <w:bottom w:val="single" w:sz="18" w:space="1" w:color="0070C0"/>
          <w:right w:val="single" w:sz="18" w:space="4" w:color="0070C0"/>
        </w:pBdr>
        <w:tabs>
          <w:tab w:val="left" w:pos="708"/>
        </w:tabs>
        <w:ind w:left="-284"/>
        <w:jc w:val="center"/>
        <w:rPr>
          <w:rFonts w:ascii="Arial" w:hAnsi="Arial" w:cs="Arial"/>
          <w:b/>
          <w:sz w:val="32"/>
          <w:szCs w:val="18"/>
        </w:rPr>
      </w:pPr>
      <w:r w:rsidRPr="00C74ED9">
        <w:rPr>
          <w:rFonts w:ascii="Arial" w:hAnsi="Arial" w:cs="Arial"/>
          <w:b/>
          <w:sz w:val="32"/>
          <w:szCs w:val="18"/>
        </w:rPr>
        <w:t xml:space="preserve">Personnels </w:t>
      </w:r>
      <w:r w:rsidR="009D6494" w:rsidRPr="00C74ED9">
        <w:rPr>
          <w:rFonts w:ascii="Arial" w:hAnsi="Arial" w:cs="Arial"/>
          <w:b/>
          <w:sz w:val="32"/>
          <w:szCs w:val="18"/>
        </w:rPr>
        <w:t xml:space="preserve">contacts à risque </w:t>
      </w:r>
      <w:r w:rsidRPr="00C74ED9">
        <w:rPr>
          <w:rFonts w:ascii="Arial" w:hAnsi="Arial" w:cs="Arial"/>
          <w:b/>
          <w:sz w:val="32"/>
          <w:szCs w:val="18"/>
        </w:rPr>
        <w:t>(premier et second degré)</w:t>
      </w:r>
    </w:p>
    <w:p w14:paraId="76084760" w14:textId="662907B0" w:rsidR="00622A81" w:rsidRDefault="00622A81" w:rsidP="00C74ED9">
      <w:pPr>
        <w:tabs>
          <w:tab w:val="left" w:pos="708"/>
        </w:tabs>
        <w:ind w:left="-284"/>
        <w:jc w:val="right"/>
        <w:rPr>
          <w:rFonts w:ascii="Arial" w:hAnsi="Arial" w:cs="Arial"/>
          <w:b/>
          <w:sz w:val="18"/>
          <w:szCs w:val="18"/>
          <w:u w:val="single"/>
        </w:rPr>
      </w:pPr>
      <w:r w:rsidRPr="00C74ED9">
        <w:rPr>
          <w:rFonts w:ascii="Arial" w:hAnsi="Arial" w:cs="Arial"/>
          <w:b/>
          <w:sz w:val="18"/>
          <w:szCs w:val="18"/>
          <w:highlight w:val="yellow"/>
          <w:u w:val="single"/>
        </w:rPr>
        <w:t>MESSAGE NOMINATIF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14:paraId="0849C98A" w14:textId="77777777" w:rsidR="00C74ED9" w:rsidRPr="0066712D" w:rsidRDefault="00C74ED9" w:rsidP="00C74ED9">
      <w:pPr>
        <w:tabs>
          <w:tab w:val="left" w:pos="708"/>
        </w:tabs>
        <w:ind w:left="-284"/>
        <w:jc w:val="right"/>
        <w:rPr>
          <w:rFonts w:ascii="Arial" w:hAnsi="Arial" w:cs="Arial"/>
          <w:b/>
          <w:sz w:val="18"/>
          <w:szCs w:val="18"/>
        </w:rPr>
      </w:pPr>
      <w:r w:rsidRPr="0066712D">
        <w:rPr>
          <w:rFonts w:ascii="Arial" w:hAnsi="Arial" w:cs="Arial"/>
          <w:b/>
          <w:sz w:val="18"/>
          <w:szCs w:val="18"/>
          <w:highlight w:val="yellow"/>
        </w:rPr>
        <w:t>LIEU</w:t>
      </w:r>
      <w:r>
        <w:rPr>
          <w:rFonts w:ascii="Arial" w:hAnsi="Arial" w:cs="Arial"/>
          <w:b/>
          <w:sz w:val="18"/>
          <w:szCs w:val="18"/>
        </w:rPr>
        <w:t xml:space="preserve">, le </w:t>
      </w:r>
      <w:proofErr w:type="gramStart"/>
      <w:r w:rsidRPr="0066712D">
        <w:rPr>
          <w:rFonts w:ascii="Arial" w:hAnsi="Arial" w:cs="Arial"/>
          <w:b/>
          <w:sz w:val="18"/>
          <w:szCs w:val="18"/>
        </w:rPr>
        <w:t xml:space="preserve"> </w:t>
      </w:r>
      <w:r w:rsidRPr="0066712D">
        <w:rPr>
          <w:rFonts w:ascii="Arial" w:hAnsi="Arial" w:cs="Arial"/>
          <w:b/>
          <w:sz w:val="18"/>
          <w:szCs w:val="18"/>
          <w:highlight w:val="yellow"/>
        </w:rPr>
        <w:t>..</w:t>
      </w:r>
      <w:proofErr w:type="gramEnd"/>
      <w:r w:rsidRPr="0066712D">
        <w:rPr>
          <w:rFonts w:ascii="Arial" w:hAnsi="Arial" w:cs="Arial"/>
          <w:b/>
          <w:sz w:val="18"/>
          <w:szCs w:val="18"/>
          <w:highlight w:val="yellow"/>
        </w:rPr>
        <w:t>/../….</w:t>
      </w:r>
    </w:p>
    <w:p w14:paraId="36A718CC" w14:textId="11C576DF" w:rsidR="00622A81" w:rsidRDefault="00622A81" w:rsidP="00C74ED9">
      <w:pPr>
        <w:tabs>
          <w:tab w:val="left" w:pos="708"/>
        </w:tabs>
        <w:jc w:val="both"/>
        <w:rPr>
          <w:rFonts w:ascii="Arial" w:hAnsi="Arial" w:cs="Arial"/>
          <w:b/>
          <w:sz w:val="18"/>
          <w:szCs w:val="18"/>
        </w:rPr>
      </w:pPr>
    </w:p>
    <w:p w14:paraId="436F2BBE" w14:textId="77777777" w:rsidR="00622A81" w:rsidRPr="00333989" w:rsidRDefault="00622A81" w:rsidP="00622A81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  <w:r w:rsidRPr="00333989">
        <w:rPr>
          <w:rFonts w:ascii="Arial" w:hAnsi="Arial" w:cs="Arial"/>
          <w:b/>
          <w:sz w:val="18"/>
          <w:szCs w:val="18"/>
        </w:rPr>
        <w:t xml:space="preserve">Objet : </w:t>
      </w:r>
      <w:r>
        <w:rPr>
          <w:rFonts w:ascii="Arial" w:hAnsi="Arial" w:cs="Arial"/>
          <w:b/>
          <w:sz w:val="18"/>
          <w:szCs w:val="18"/>
        </w:rPr>
        <w:t>Survenue d’un cas confirmé au sein de votre école ou établissement d’affectation</w:t>
      </w:r>
    </w:p>
    <w:p w14:paraId="1AEDE580" w14:textId="77777777" w:rsidR="00622A81" w:rsidRDefault="00622A81" w:rsidP="00622A8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57B85C6F" w14:textId="1AA70BA2" w:rsidR="00622A81" w:rsidRDefault="00622A81" w:rsidP="00C74ED9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Madame, Monsieur, </w:t>
      </w:r>
    </w:p>
    <w:p w14:paraId="56BEEB76" w14:textId="77777777" w:rsidR="00622A81" w:rsidRDefault="00622A81" w:rsidP="00622A8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Votre école ou établissement d’affectation fait l’objet de mesures spécifiques du fait de la survenue d’un ou plusieurs cas confirmés de COVID-19. </w:t>
      </w:r>
    </w:p>
    <w:p w14:paraId="755BDF3D" w14:textId="2D0193E9" w:rsidR="00622A81" w:rsidRDefault="00622A81" w:rsidP="00622A8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Vous avez été en contact rapproché avec un cas confirmé</w:t>
      </w:r>
      <w:r w:rsidRPr="00344CF2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vous êtes donc identifié comme contact à risque. Vous avez un rôle essentiel pour limiter les risques de contagion </w:t>
      </w:r>
      <w:r w:rsidR="006B0C5F">
        <w:rPr>
          <w:rFonts w:ascii="Arial" w:hAnsi="Arial" w:cs="Arial"/>
          <w:sz w:val="18"/>
          <w:szCs w:val="18"/>
        </w:rPr>
        <w:t>de Covid-19</w:t>
      </w:r>
      <w:r>
        <w:rPr>
          <w:rFonts w:ascii="Arial" w:hAnsi="Arial" w:cs="Arial"/>
          <w:sz w:val="18"/>
          <w:szCs w:val="18"/>
        </w:rPr>
        <w:t>.</w:t>
      </w:r>
    </w:p>
    <w:p w14:paraId="60900B0A" w14:textId="30941B60" w:rsidR="00622A81" w:rsidRDefault="00622A81" w:rsidP="00622A8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est nécessaire de respecter les consignes sanitaires pendant votre période </w:t>
      </w:r>
      <w:r w:rsidR="00C51148">
        <w:rPr>
          <w:rFonts w:ascii="Arial" w:hAnsi="Arial" w:cs="Arial"/>
          <w:sz w:val="18"/>
          <w:szCs w:val="18"/>
        </w:rPr>
        <w:t>de quarantaine</w:t>
      </w:r>
      <w:r>
        <w:rPr>
          <w:rFonts w:ascii="Arial" w:hAnsi="Arial" w:cs="Arial"/>
          <w:sz w:val="18"/>
          <w:szCs w:val="18"/>
        </w:rPr>
        <w:t xml:space="preserve"> :</w:t>
      </w:r>
    </w:p>
    <w:p w14:paraId="11045D6C" w14:textId="77777777" w:rsidR="00622A81" w:rsidRPr="00B44BE0" w:rsidRDefault="00622A81" w:rsidP="00622A81">
      <w:pPr>
        <w:pStyle w:val="Paragraphedeliste"/>
        <w:numPr>
          <w:ilvl w:val="0"/>
          <w:numId w:val="2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9D6494">
        <w:rPr>
          <w:rFonts w:ascii="Arial" w:hAnsi="Arial" w:cs="Arial"/>
          <w:b/>
          <w:sz w:val="18"/>
          <w:szCs w:val="18"/>
        </w:rPr>
        <w:t>Vous devez rester isolé</w:t>
      </w:r>
      <w:r>
        <w:rPr>
          <w:rFonts w:ascii="Arial" w:hAnsi="Arial" w:cs="Arial"/>
          <w:sz w:val="18"/>
          <w:szCs w:val="18"/>
        </w:rPr>
        <w:t xml:space="preserve"> jusqu’au </w:t>
      </w:r>
      <w:r w:rsidRPr="00712E23">
        <w:rPr>
          <w:rFonts w:ascii="Arial" w:hAnsi="Arial" w:cs="Arial"/>
          <w:sz w:val="18"/>
          <w:szCs w:val="18"/>
          <w:highlight w:val="yellow"/>
        </w:rPr>
        <w:t>XXX</w:t>
      </w:r>
      <w:r>
        <w:rPr>
          <w:rFonts w:ascii="Arial" w:hAnsi="Arial" w:cs="Arial"/>
          <w:sz w:val="18"/>
          <w:szCs w:val="18"/>
        </w:rPr>
        <w:t xml:space="preserve"> (7 jours après le dernier contact avec le cas confirmé).</w:t>
      </w:r>
    </w:p>
    <w:p w14:paraId="6F80A317" w14:textId="3F1BAF13" w:rsidR="00622A81" w:rsidRDefault="00622A81" w:rsidP="00622A81">
      <w:pPr>
        <w:pStyle w:val="Paragraphedeliste"/>
        <w:numPr>
          <w:ilvl w:val="0"/>
          <w:numId w:val="2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9D6494">
        <w:rPr>
          <w:rFonts w:ascii="Arial" w:hAnsi="Arial" w:cs="Arial"/>
          <w:b/>
          <w:sz w:val="18"/>
          <w:szCs w:val="18"/>
        </w:rPr>
        <w:t>Vous devez réaliser immédiatement un test de dépistage Covid-19</w:t>
      </w:r>
      <w:r>
        <w:rPr>
          <w:rFonts w:ascii="Arial" w:hAnsi="Arial" w:cs="Arial"/>
          <w:sz w:val="18"/>
          <w:szCs w:val="18"/>
        </w:rPr>
        <w:t xml:space="preserve"> (RT-PCR, RT LAMP ou test antigénique </w:t>
      </w:r>
      <w:proofErr w:type="spellStart"/>
      <w:r>
        <w:rPr>
          <w:rFonts w:ascii="Arial" w:hAnsi="Arial" w:cs="Arial"/>
          <w:sz w:val="18"/>
          <w:szCs w:val="18"/>
        </w:rPr>
        <w:t>nasopharyngé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r w:rsidR="00C74ED9" w:rsidRPr="002A60D9">
        <w:rPr>
          <w:rFonts w:ascii="Arial" w:hAnsi="Arial" w:cs="Arial"/>
          <w:b/>
          <w:sz w:val="18"/>
          <w:szCs w:val="18"/>
        </w:rPr>
        <w:t xml:space="preserve">puis d’un second test </w:t>
      </w:r>
      <w:r w:rsidR="00C74ED9">
        <w:rPr>
          <w:rFonts w:ascii="Arial" w:hAnsi="Arial" w:cs="Arial"/>
          <w:b/>
          <w:sz w:val="18"/>
          <w:szCs w:val="18"/>
        </w:rPr>
        <w:t xml:space="preserve">de dépistage le </w:t>
      </w:r>
      <w:r w:rsidR="00C74ED9" w:rsidRPr="00AD532B">
        <w:rPr>
          <w:rFonts w:ascii="Arial" w:hAnsi="Arial" w:cs="Arial"/>
          <w:b/>
          <w:sz w:val="18"/>
          <w:szCs w:val="18"/>
          <w:highlight w:val="yellow"/>
        </w:rPr>
        <w:t>XX/XX/XXXX</w:t>
      </w:r>
      <w:r w:rsidR="00C74ED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 w:rsidR="00200E07">
        <w:rPr>
          <w:rFonts w:ascii="Arial" w:hAnsi="Arial" w:cs="Arial"/>
          <w:sz w:val="18"/>
          <w:szCs w:val="18"/>
        </w:rPr>
        <w:t>et</w:t>
      </w:r>
      <w:r>
        <w:rPr>
          <w:rFonts w:ascii="Arial" w:hAnsi="Arial" w:cs="Arial"/>
          <w:sz w:val="18"/>
          <w:szCs w:val="18"/>
        </w:rPr>
        <w:t xml:space="preserve"> dès la survenue de symptômes). Le retour à l’école ou à l’établissement après l’isolement de 7 jours ne sera possible que si le test au 7</w:t>
      </w:r>
      <w:r w:rsidRPr="00FB6598">
        <w:rPr>
          <w:rFonts w:ascii="Arial" w:hAnsi="Arial" w:cs="Arial"/>
          <w:sz w:val="18"/>
          <w:szCs w:val="18"/>
          <w:vertAlign w:val="superscript"/>
        </w:rPr>
        <w:t>ème</w:t>
      </w:r>
      <w:r>
        <w:rPr>
          <w:rFonts w:ascii="Arial" w:hAnsi="Arial" w:cs="Arial"/>
          <w:sz w:val="18"/>
          <w:szCs w:val="18"/>
        </w:rPr>
        <w:t xml:space="preserve"> jour est réalisé et si son résultat est négatif. Une attestation sur l’honneur sera demandée.</w:t>
      </w:r>
    </w:p>
    <w:p w14:paraId="34FDA5AA" w14:textId="77777777" w:rsidR="00622A81" w:rsidRDefault="00622A81" w:rsidP="00622A81">
      <w:pPr>
        <w:pStyle w:val="Paragraphedeliste"/>
        <w:tabs>
          <w:tab w:val="left" w:pos="708"/>
        </w:tabs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01C92B6D" w14:textId="24183064" w:rsidR="00622A81" w:rsidRDefault="00622A81" w:rsidP="00622A81">
      <w:pPr>
        <w:pStyle w:val="Paragraphedeliste"/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  <w:r w:rsidRPr="009D6494">
        <w:rPr>
          <w:rFonts w:ascii="Arial" w:hAnsi="Arial" w:cs="Arial"/>
          <w:b/>
          <w:sz w:val="18"/>
          <w:szCs w:val="18"/>
        </w:rPr>
        <w:t xml:space="preserve">Si toutefois, vous avez contracté la COVID-19 au cours des deux derniers mois, alors la quarantaine et l’obligation de dépistage ne sont pas requises. </w:t>
      </w:r>
    </w:p>
    <w:p w14:paraId="4F052C04" w14:textId="77777777" w:rsidR="00C74ED9" w:rsidRPr="009D6494" w:rsidRDefault="00C74ED9" w:rsidP="00622A81">
      <w:pPr>
        <w:pStyle w:val="Paragraphedeliste"/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</w:p>
    <w:p w14:paraId="1D939EB6" w14:textId="14767E6E" w:rsidR="00622A81" w:rsidRDefault="00622A81" w:rsidP="00622A81">
      <w:pPr>
        <w:pStyle w:val="Paragraphedeliste"/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  <w:r w:rsidRPr="009D6494">
        <w:rPr>
          <w:rFonts w:ascii="Arial" w:hAnsi="Arial" w:cs="Arial"/>
          <w:b/>
          <w:sz w:val="18"/>
          <w:szCs w:val="18"/>
        </w:rPr>
        <w:t xml:space="preserve">Si vous présentez un schéma vaccinal complet et que vous n’êtes pas atteint d’immunodépression grave alors la quarantaine n’est pas requise </w:t>
      </w:r>
      <w:r w:rsidRPr="009D6494">
        <w:rPr>
          <w:rFonts w:ascii="Arial" w:hAnsi="Arial" w:cs="Arial"/>
          <w:b/>
          <w:sz w:val="18"/>
          <w:szCs w:val="18"/>
          <w:u w:val="single"/>
        </w:rPr>
        <w:t>mais les deux tests de dépistage doivent être réalisés</w:t>
      </w:r>
      <w:r w:rsidRPr="009D6494">
        <w:rPr>
          <w:rFonts w:ascii="Arial" w:hAnsi="Arial" w:cs="Arial"/>
          <w:b/>
          <w:sz w:val="18"/>
          <w:szCs w:val="18"/>
        </w:rPr>
        <w:t>.</w:t>
      </w:r>
    </w:p>
    <w:p w14:paraId="20DD07CC" w14:textId="77777777" w:rsidR="00C74ED9" w:rsidRPr="009D6494" w:rsidRDefault="00C74ED9" w:rsidP="00622A81">
      <w:pPr>
        <w:pStyle w:val="Paragraphedeliste"/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</w:p>
    <w:p w14:paraId="433C62BE" w14:textId="2335D29A" w:rsidR="00622A81" w:rsidRPr="00565E78" w:rsidRDefault="00622A81" w:rsidP="00622A81">
      <w:pPr>
        <w:pStyle w:val="Paragraphedeliste"/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Dans ces deux cas de figure, </w:t>
      </w:r>
      <w:r w:rsidR="00104FA3">
        <w:rPr>
          <w:rFonts w:ascii="Arial" w:hAnsi="Arial" w:cs="Arial"/>
          <w:sz w:val="18"/>
          <w:szCs w:val="18"/>
        </w:rPr>
        <w:t>vous pourrez continuer à vous rendre dans l’école ou l’établissement</w:t>
      </w:r>
      <w:r>
        <w:rPr>
          <w:rFonts w:ascii="Arial" w:hAnsi="Arial" w:cs="Arial"/>
          <w:sz w:val="18"/>
          <w:szCs w:val="18"/>
        </w:rPr>
        <w:t xml:space="preserve"> sous réserve de la remise d’une attestation sur l’honneur par vos soins</w:t>
      </w:r>
      <w:r w:rsidR="00200E07">
        <w:rPr>
          <w:rFonts w:ascii="Arial" w:hAnsi="Arial" w:cs="Arial"/>
          <w:sz w:val="18"/>
          <w:szCs w:val="18"/>
        </w:rPr>
        <w:t xml:space="preserve"> (voir modèle en pièce jointe)</w:t>
      </w:r>
      <w:r>
        <w:rPr>
          <w:rFonts w:ascii="Arial" w:hAnsi="Arial" w:cs="Arial"/>
          <w:sz w:val="18"/>
          <w:szCs w:val="18"/>
        </w:rPr>
        <w:t>. L’exactitude des informations ser</w:t>
      </w:r>
      <w:r w:rsidR="006B0C5F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contrôlée par l’Assurance maladie en lien avec les personnels de santé de l’Éducation nationale.</w:t>
      </w:r>
    </w:p>
    <w:p w14:paraId="7EA4ED75" w14:textId="77777777" w:rsidR="00622A81" w:rsidRDefault="00622A81" w:rsidP="00622A81">
      <w:pPr>
        <w:tabs>
          <w:tab w:val="left" w:pos="708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1836AAED" w14:textId="62DD15EA" w:rsidR="00200E07" w:rsidRDefault="00200E07" w:rsidP="00200E07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Vous allez être contacté par l’Assurance maladie qui vous confirmera la conduite à tenir et vous communiquera les attestations </w:t>
      </w:r>
      <w:r w:rsidR="00C51148">
        <w:rPr>
          <w:rFonts w:ascii="Arial" w:hAnsi="Arial" w:cs="Arial"/>
          <w:sz w:val="18"/>
          <w:szCs w:val="18"/>
        </w:rPr>
        <w:t>de quarantaine</w:t>
      </w:r>
      <w:r>
        <w:rPr>
          <w:rFonts w:ascii="Arial" w:hAnsi="Arial" w:cs="Arial"/>
          <w:sz w:val="18"/>
          <w:szCs w:val="18"/>
        </w:rPr>
        <w:t>.</w:t>
      </w:r>
    </w:p>
    <w:p w14:paraId="0447FEAC" w14:textId="77777777" w:rsidR="00104FA3" w:rsidRPr="000470C5" w:rsidRDefault="00104FA3" w:rsidP="00622A81">
      <w:pPr>
        <w:tabs>
          <w:tab w:val="left" w:pos="708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5901C547" w14:textId="77777777" w:rsidR="00622A81" w:rsidRDefault="00622A81" w:rsidP="00622A8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vous avez des interrogations au sujet des consignes sanitaires à suivre ou sur le contact </w:t>
      </w:r>
      <w:proofErr w:type="spellStart"/>
      <w:r>
        <w:rPr>
          <w:rFonts w:ascii="Arial" w:hAnsi="Arial" w:cs="Arial"/>
          <w:sz w:val="18"/>
          <w:szCs w:val="18"/>
        </w:rPr>
        <w:t>tracing</w:t>
      </w:r>
      <w:proofErr w:type="spellEnd"/>
      <w:r>
        <w:rPr>
          <w:rFonts w:ascii="Arial" w:hAnsi="Arial" w:cs="Arial"/>
          <w:sz w:val="18"/>
          <w:szCs w:val="18"/>
        </w:rPr>
        <w:t xml:space="preserve">, vous pouvez </w:t>
      </w:r>
      <w:r w:rsidRPr="00AC516C">
        <w:rPr>
          <w:rFonts w:ascii="Arial" w:hAnsi="Arial" w:cs="Arial"/>
          <w:sz w:val="18"/>
          <w:szCs w:val="18"/>
        </w:rPr>
        <w:t xml:space="preserve">appeler </w:t>
      </w:r>
      <w:r>
        <w:rPr>
          <w:rFonts w:ascii="Arial" w:hAnsi="Arial" w:cs="Arial"/>
          <w:sz w:val="18"/>
          <w:szCs w:val="18"/>
        </w:rPr>
        <w:t xml:space="preserve">la plateforme de l’Assurance Maladie </w:t>
      </w:r>
      <w:r w:rsidRPr="00AC516C">
        <w:rPr>
          <w:rFonts w:ascii="Arial" w:hAnsi="Arial" w:cs="Arial"/>
          <w:sz w:val="18"/>
          <w:szCs w:val="18"/>
        </w:rPr>
        <w:t xml:space="preserve">au </w:t>
      </w:r>
      <w:r w:rsidRPr="002369BF">
        <w:rPr>
          <w:rFonts w:ascii="Arial" w:hAnsi="Arial" w:cs="Arial"/>
          <w:sz w:val="18"/>
          <w:szCs w:val="18"/>
        </w:rPr>
        <w:t xml:space="preserve">09 74 75 76 78 </w:t>
      </w:r>
      <w:r>
        <w:rPr>
          <w:rFonts w:ascii="Arial" w:hAnsi="Arial" w:cs="Arial"/>
          <w:sz w:val="18"/>
          <w:szCs w:val="18"/>
        </w:rPr>
        <w:t>(service gratuit + prix d’un appel).</w:t>
      </w:r>
    </w:p>
    <w:p w14:paraId="33FA28DC" w14:textId="1F58C81D" w:rsidR="00622A81" w:rsidRPr="005D61AF" w:rsidRDefault="00622A81" w:rsidP="00622A81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</w:t>
      </w:r>
      <w:r w:rsidR="006B0C5F">
        <w:rPr>
          <w:rFonts w:ascii="Arial" w:hAnsi="Arial" w:cs="Arial"/>
          <w:sz w:val="18"/>
          <w:szCs w:val="18"/>
        </w:rPr>
        <w:t xml:space="preserve">votre </w:t>
      </w:r>
      <w:r>
        <w:rPr>
          <w:rFonts w:ascii="Arial" w:hAnsi="Arial" w:cs="Arial"/>
          <w:sz w:val="18"/>
          <w:szCs w:val="18"/>
        </w:rPr>
        <w:t>état de</w:t>
      </w:r>
      <w:r w:rsidRPr="00AC516C">
        <w:rPr>
          <w:rFonts w:ascii="Arial" w:hAnsi="Arial" w:cs="Arial"/>
          <w:sz w:val="18"/>
          <w:szCs w:val="18"/>
        </w:rPr>
        <w:t xml:space="preserve"> santé évolue, nous vous invitons à contacter sans attendre votre médecin traitant ou un médecin de ville. Si vous n’arrivez pas à trouver un médecin pour vous prendre en charge, vous pouvez </w:t>
      </w:r>
      <w:r>
        <w:rPr>
          <w:rFonts w:ascii="Arial" w:hAnsi="Arial" w:cs="Arial"/>
          <w:sz w:val="18"/>
          <w:szCs w:val="18"/>
        </w:rPr>
        <w:t xml:space="preserve">contacter l’Assurance Maladie au </w:t>
      </w:r>
      <w:r w:rsidRPr="00BB67D9">
        <w:rPr>
          <w:rFonts w:ascii="Arial" w:hAnsi="Arial" w:cs="Arial"/>
          <w:sz w:val="18"/>
          <w:szCs w:val="18"/>
        </w:rPr>
        <w:t>09 72 72 99 09</w:t>
      </w:r>
      <w:r>
        <w:rPr>
          <w:rFonts w:ascii="Arial" w:hAnsi="Arial" w:cs="Arial"/>
          <w:sz w:val="18"/>
          <w:szCs w:val="18"/>
        </w:rPr>
        <w:t xml:space="preserve"> (service gratuit + prix d’un appel), qui vous orientera </w:t>
      </w:r>
      <w:r w:rsidRPr="00AC516C">
        <w:rPr>
          <w:rFonts w:ascii="Arial" w:hAnsi="Arial" w:cs="Arial"/>
          <w:sz w:val="18"/>
          <w:szCs w:val="18"/>
        </w:rPr>
        <w:t>dans vos recherches.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EFE4143" w14:textId="77777777" w:rsidR="00622A81" w:rsidRDefault="00622A81" w:rsidP="00622A81">
      <w:pPr>
        <w:tabs>
          <w:tab w:val="left" w:pos="1860"/>
        </w:tabs>
        <w:ind w:left="-284"/>
        <w:jc w:val="both"/>
        <w:rPr>
          <w:rFonts w:ascii="Arial" w:hAnsi="Arial" w:cs="Arial"/>
          <w:sz w:val="18"/>
          <w:szCs w:val="18"/>
        </w:rPr>
      </w:pPr>
    </w:p>
    <w:p w14:paraId="1B1A69CE" w14:textId="34619A14" w:rsidR="006D25D8" w:rsidRDefault="00622A81" w:rsidP="00104FA3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Cordialement, </w:t>
      </w:r>
    </w:p>
    <w:p w14:paraId="5E58782F" w14:textId="48CEE1D3" w:rsidR="00C74ED9" w:rsidRPr="00067E67" w:rsidRDefault="00C74ED9" w:rsidP="00C74ED9">
      <w:pPr>
        <w:tabs>
          <w:tab w:val="left" w:pos="708"/>
        </w:tabs>
        <w:spacing w:after="0" w:line="360" w:lineRule="auto"/>
        <w:ind w:left="-284"/>
        <w:jc w:val="right"/>
        <w:rPr>
          <w:rFonts w:ascii="Arial" w:hAnsi="Arial" w:cs="Arial"/>
          <w:b/>
          <w:sz w:val="18"/>
          <w:szCs w:val="18"/>
        </w:rPr>
      </w:pPr>
      <w:r w:rsidRPr="00067E67">
        <w:rPr>
          <w:rFonts w:ascii="Arial" w:hAnsi="Arial" w:cs="Arial"/>
          <w:b/>
          <w:sz w:val="18"/>
          <w:szCs w:val="18"/>
        </w:rPr>
        <w:t xml:space="preserve">Le </w:t>
      </w:r>
      <w:r w:rsidRPr="0066712D">
        <w:rPr>
          <w:rFonts w:ascii="Arial" w:hAnsi="Arial" w:cs="Arial"/>
          <w:b/>
          <w:sz w:val="18"/>
          <w:szCs w:val="18"/>
          <w:highlight w:val="yellow"/>
        </w:rPr>
        <w:t>directeur</w:t>
      </w:r>
      <w:r w:rsidRPr="00B048ED">
        <w:rPr>
          <w:rFonts w:ascii="Arial" w:hAnsi="Arial" w:cs="Arial"/>
          <w:b/>
          <w:sz w:val="18"/>
          <w:szCs w:val="18"/>
          <w:highlight w:val="yellow"/>
        </w:rPr>
        <w:t>/ la di</w:t>
      </w:r>
      <w:r w:rsidRPr="00C74ED9">
        <w:rPr>
          <w:rFonts w:ascii="Arial" w:hAnsi="Arial" w:cs="Arial"/>
          <w:b/>
          <w:sz w:val="18"/>
          <w:szCs w:val="18"/>
          <w:highlight w:val="yellow"/>
        </w:rPr>
        <w:t>rectrice</w:t>
      </w:r>
      <w:r w:rsidRPr="00C74ED9">
        <w:rPr>
          <w:rFonts w:ascii="Arial" w:hAnsi="Arial" w:cs="Arial"/>
          <w:b/>
          <w:sz w:val="18"/>
          <w:szCs w:val="18"/>
          <w:highlight w:val="yellow"/>
        </w:rPr>
        <w:t>/ le chef d’établissement,</w:t>
      </w:r>
    </w:p>
    <w:p w14:paraId="030784F9" w14:textId="77777777" w:rsidR="00C74ED9" w:rsidRDefault="00C74ED9" w:rsidP="00C74ED9">
      <w:pPr>
        <w:tabs>
          <w:tab w:val="left" w:pos="708"/>
        </w:tabs>
        <w:spacing w:after="0" w:line="360" w:lineRule="auto"/>
        <w:ind w:left="-284"/>
        <w:jc w:val="right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e</w:t>
      </w:r>
      <w:r w:rsidRPr="00067E67">
        <w:rPr>
          <w:rFonts w:ascii="Arial" w:hAnsi="Arial" w:cs="Arial"/>
          <w:sz w:val="18"/>
          <w:szCs w:val="18"/>
        </w:rPr>
        <w:t>n</w:t>
      </w:r>
      <w:proofErr w:type="gramEnd"/>
      <w:r w:rsidRPr="00067E67">
        <w:rPr>
          <w:rFonts w:ascii="Arial" w:hAnsi="Arial" w:cs="Arial"/>
          <w:sz w:val="18"/>
          <w:szCs w:val="18"/>
        </w:rPr>
        <w:t xml:space="preserve"> lien avec votre conseiller Assurance Maladie, la région académique et l’ARS BFC.</w:t>
      </w:r>
    </w:p>
    <w:p w14:paraId="1F60C453" w14:textId="77777777" w:rsidR="00C74ED9" w:rsidRPr="000470C5" w:rsidRDefault="00C74ED9" w:rsidP="00104FA3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</w:p>
    <w:sectPr w:rsidR="00C74ED9" w:rsidRPr="000470C5" w:rsidSect="00C74ED9">
      <w:headerReference w:type="default" r:id="rId8"/>
      <w:pgSz w:w="11906" w:h="16838"/>
      <w:pgMar w:top="170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8958A" w14:textId="77777777" w:rsidR="00695E3E" w:rsidRDefault="00695E3E" w:rsidP="00FB5809">
      <w:pPr>
        <w:spacing w:after="0" w:line="240" w:lineRule="auto"/>
      </w:pPr>
      <w:r>
        <w:separator/>
      </w:r>
    </w:p>
  </w:endnote>
  <w:endnote w:type="continuationSeparator" w:id="0">
    <w:p w14:paraId="6840AEC8" w14:textId="77777777" w:rsidR="00695E3E" w:rsidRDefault="00695E3E" w:rsidP="00FB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C0D48" w14:textId="77777777" w:rsidR="00695E3E" w:rsidRDefault="00695E3E" w:rsidP="00FB5809">
      <w:pPr>
        <w:spacing w:after="0" w:line="240" w:lineRule="auto"/>
      </w:pPr>
      <w:r>
        <w:separator/>
      </w:r>
    </w:p>
  </w:footnote>
  <w:footnote w:type="continuationSeparator" w:id="0">
    <w:p w14:paraId="509F9250" w14:textId="77777777" w:rsidR="00695E3E" w:rsidRDefault="00695E3E" w:rsidP="00FB5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DD209" w14:textId="4D5ACA4F" w:rsidR="00C74ED9" w:rsidRDefault="00C74ED9">
    <w:pPr>
      <w:pStyle w:val="En-tte"/>
    </w:pPr>
    <w:r w:rsidRPr="00C74ED9">
      <w:drawing>
        <wp:anchor distT="0" distB="0" distL="114300" distR="114300" simplePos="0" relativeHeight="251659264" behindDoc="0" locked="0" layoutInCell="1" allowOverlap="1" wp14:anchorId="18D5B7C4" wp14:editId="2EACFF2B">
          <wp:simplePos x="0" y="0"/>
          <wp:positionH relativeFrom="column">
            <wp:posOffset>-437515</wp:posOffset>
          </wp:positionH>
          <wp:positionV relativeFrom="paragraph">
            <wp:posOffset>-259715</wp:posOffset>
          </wp:positionV>
          <wp:extent cx="2270125" cy="793750"/>
          <wp:effectExtent l="0" t="0" r="0" b="635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0125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74ED9">
      <w:drawing>
        <wp:anchor distT="0" distB="0" distL="114300" distR="114300" simplePos="0" relativeHeight="251660288" behindDoc="0" locked="0" layoutInCell="1" allowOverlap="1" wp14:anchorId="0BD1BD8E" wp14:editId="771D009A">
          <wp:simplePos x="0" y="0"/>
          <wp:positionH relativeFrom="column">
            <wp:posOffset>1939925</wp:posOffset>
          </wp:positionH>
          <wp:positionV relativeFrom="paragraph">
            <wp:posOffset>-161925</wp:posOffset>
          </wp:positionV>
          <wp:extent cx="2209165" cy="614680"/>
          <wp:effectExtent l="0" t="0" r="0" b="0"/>
          <wp:wrapNone/>
          <wp:docPr id="2" name="Image 2" descr="cid:image001.png@01D621D2.26CA01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id:image001.png@01D621D2.26CA01B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16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74ED9">
      <w:drawing>
        <wp:anchor distT="0" distB="0" distL="0" distR="0" simplePos="0" relativeHeight="251661312" behindDoc="0" locked="0" layoutInCell="1" allowOverlap="1" wp14:anchorId="25A342B1" wp14:editId="2E2C5DF3">
          <wp:simplePos x="0" y="0"/>
          <wp:positionH relativeFrom="column">
            <wp:posOffset>4710975</wp:posOffset>
          </wp:positionH>
          <wp:positionV relativeFrom="paragraph">
            <wp:posOffset>-206240</wp:posOffset>
          </wp:positionV>
          <wp:extent cx="1314450" cy="728980"/>
          <wp:effectExtent l="0" t="0" r="0" b="0"/>
          <wp:wrapNone/>
          <wp:docPr id="3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9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28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9598D"/>
    <w:multiLevelType w:val="hybridMultilevel"/>
    <w:tmpl w:val="65BA3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80CA4"/>
    <w:multiLevelType w:val="hybridMultilevel"/>
    <w:tmpl w:val="5E820B52"/>
    <w:lvl w:ilvl="0" w:tplc="857A39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21E9C"/>
    <w:multiLevelType w:val="hybridMultilevel"/>
    <w:tmpl w:val="B8E0E1F0"/>
    <w:lvl w:ilvl="0" w:tplc="CE7CFCAA">
      <w:numFmt w:val="bullet"/>
      <w:lvlText w:val="-"/>
      <w:lvlJc w:val="left"/>
      <w:pPr>
        <w:ind w:left="76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52AC6451"/>
    <w:multiLevelType w:val="hybridMultilevel"/>
    <w:tmpl w:val="645C9F6E"/>
    <w:lvl w:ilvl="0" w:tplc="6A8E319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CA"/>
    <w:rsid w:val="000470C5"/>
    <w:rsid w:val="00051B3D"/>
    <w:rsid w:val="000666C3"/>
    <w:rsid w:val="000B179C"/>
    <w:rsid w:val="000C4478"/>
    <w:rsid w:val="00104FA3"/>
    <w:rsid w:val="001152E9"/>
    <w:rsid w:val="00161DB3"/>
    <w:rsid w:val="00180549"/>
    <w:rsid w:val="001D65E1"/>
    <w:rsid w:val="00200E07"/>
    <w:rsid w:val="00251514"/>
    <w:rsid w:val="00277999"/>
    <w:rsid w:val="0032288A"/>
    <w:rsid w:val="003305CA"/>
    <w:rsid w:val="00332839"/>
    <w:rsid w:val="00333A4E"/>
    <w:rsid w:val="00335EDA"/>
    <w:rsid w:val="00344CF2"/>
    <w:rsid w:val="003613BC"/>
    <w:rsid w:val="0036160C"/>
    <w:rsid w:val="003942DA"/>
    <w:rsid w:val="003B5299"/>
    <w:rsid w:val="003B6B4B"/>
    <w:rsid w:val="003C02CA"/>
    <w:rsid w:val="003D4B4B"/>
    <w:rsid w:val="003E3A62"/>
    <w:rsid w:val="00415C0C"/>
    <w:rsid w:val="00496C63"/>
    <w:rsid w:val="004C352D"/>
    <w:rsid w:val="004D77EB"/>
    <w:rsid w:val="00523729"/>
    <w:rsid w:val="00552BEF"/>
    <w:rsid w:val="0056162C"/>
    <w:rsid w:val="00565E78"/>
    <w:rsid w:val="00585525"/>
    <w:rsid w:val="005917D8"/>
    <w:rsid w:val="005B1F3C"/>
    <w:rsid w:val="005C36F9"/>
    <w:rsid w:val="005D61AF"/>
    <w:rsid w:val="006074AE"/>
    <w:rsid w:val="00622A81"/>
    <w:rsid w:val="0063399C"/>
    <w:rsid w:val="0065045B"/>
    <w:rsid w:val="00671B70"/>
    <w:rsid w:val="00695E3E"/>
    <w:rsid w:val="006A2225"/>
    <w:rsid w:val="006B0C5F"/>
    <w:rsid w:val="006B19B3"/>
    <w:rsid w:val="006D25D8"/>
    <w:rsid w:val="006D4D75"/>
    <w:rsid w:val="00701E78"/>
    <w:rsid w:val="00712E23"/>
    <w:rsid w:val="00725438"/>
    <w:rsid w:val="007668CF"/>
    <w:rsid w:val="00784382"/>
    <w:rsid w:val="00796CD1"/>
    <w:rsid w:val="00797E15"/>
    <w:rsid w:val="007A6CBD"/>
    <w:rsid w:val="007C535E"/>
    <w:rsid w:val="0081223D"/>
    <w:rsid w:val="00853F5B"/>
    <w:rsid w:val="00870739"/>
    <w:rsid w:val="00895549"/>
    <w:rsid w:val="008E57F3"/>
    <w:rsid w:val="00913C44"/>
    <w:rsid w:val="00947438"/>
    <w:rsid w:val="009855D2"/>
    <w:rsid w:val="009A4E65"/>
    <w:rsid w:val="009D6494"/>
    <w:rsid w:val="00A369EF"/>
    <w:rsid w:val="00A72295"/>
    <w:rsid w:val="00A86780"/>
    <w:rsid w:val="00AD77DE"/>
    <w:rsid w:val="00B25CAE"/>
    <w:rsid w:val="00B305C1"/>
    <w:rsid w:val="00B722CA"/>
    <w:rsid w:val="00B81085"/>
    <w:rsid w:val="00BB0954"/>
    <w:rsid w:val="00BB7131"/>
    <w:rsid w:val="00BC2049"/>
    <w:rsid w:val="00C23C23"/>
    <w:rsid w:val="00C51148"/>
    <w:rsid w:val="00C54053"/>
    <w:rsid w:val="00C7434B"/>
    <w:rsid w:val="00C74ED9"/>
    <w:rsid w:val="00C86D4C"/>
    <w:rsid w:val="00C954F7"/>
    <w:rsid w:val="00CB379A"/>
    <w:rsid w:val="00CB63CA"/>
    <w:rsid w:val="00CE7A63"/>
    <w:rsid w:val="00D54D57"/>
    <w:rsid w:val="00D77534"/>
    <w:rsid w:val="00D817D7"/>
    <w:rsid w:val="00DF1F00"/>
    <w:rsid w:val="00E3274C"/>
    <w:rsid w:val="00E74922"/>
    <w:rsid w:val="00E84ED5"/>
    <w:rsid w:val="00EB5787"/>
    <w:rsid w:val="00ED3ADC"/>
    <w:rsid w:val="00F2508C"/>
    <w:rsid w:val="00F475BF"/>
    <w:rsid w:val="00F673F9"/>
    <w:rsid w:val="00F76E57"/>
    <w:rsid w:val="00F8293D"/>
    <w:rsid w:val="00FB5809"/>
    <w:rsid w:val="00FB6598"/>
    <w:rsid w:val="00FD0E3F"/>
    <w:rsid w:val="00FD3919"/>
    <w:rsid w:val="00FF38AF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C9C8"/>
  <w15:docId w15:val="{7FF1E9CF-15EB-4840-B843-8F3A4DE9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CF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C535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C535E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361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5D61A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5D61A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D61AF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616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6162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6162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16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162C"/>
    <w:rPr>
      <w:b/>
      <w:bCs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B580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B5809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FB580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7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4ED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7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4ED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3.png@01D7AAE6.85870F6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60618-3A6C-40F7-B650-19F5B2675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ROUILLEAULT DELPHINE (CNAM / Paris)</dc:creator>
  <cp:lastModifiedBy>BARBA-VASSEUR, Marie</cp:lastModifiedBy>
  <cp:revision>4</cp:revision>
  <cp:lastPrinted>2021-08-31T17:19:00Z</cp:lastPrinted>
  <dcterms:created xsi:type="dcterms:W3CDTF">2021-09-08T09:36:00Z</dcterms:created>
  <dcterms:modified xsi:type="dcterms:W3CDTF">2021-09-17T08:25:00Z</dcterms:modified>
</cp:coreProperties>
</file>